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björktrast (NT, §4), blå kärrhök (NT, §4), duvhök (NT, §4), gulsparv (NT, §4), rödvingetrast (NT, §4), skrattmås (NT,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