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björksplintborre (S), granbarkgnagare (S), vågbandad barkbock (S), enkelbeckasin (§4), kungsfågel (§4), större vattensalamander (§4a), mindre vattensalamander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gulsparv (NT, §4), spillkråka (NT, §4), enkelbeckasin (§4), kungsfågel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