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fjällig taggsvamp s.str. (S), vågbandad barkbock (S), gröngöling (§4)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