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grönfink (EN, §4), duvhök (NT, §4),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