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377-2025 i Sig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