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9 naturvårdsarter, varav 7 är rödlistade och 7 är fridlysta: hussvala (VU, §4), mindre blåvinge (VU), tornseglare (VU, §4), gulsparv (NT, §4), jungfrulin (NT), ladusvala (NT, §4), vinterhämpling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