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10000-2022 i Sigtuna kommun</w:t>
      </w:r>
    </w:p>
    <w:p>
      <w:r>
        <w:t>Detta klagomål behandlar höga naturvärden i avverkningsanmälan A 10000-2022 i Sigtuna kommun som inkom 2022-03-01 och omfattar 15,3 ha.</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10000-2022 karta.png"/>
                    <pic:cNvPicPr/>
                  </pic:nvPicPr>
                  <pic:blipFill>
                    <a:blip r:embed="rId16"/>
                    <a:stretch>
                      <a:fillRect/>
                    </a:stretch>
                  </pic:blipFill>
                  <pic:spPr>
                    <a:xfrm>
                      <a:off x="0" y="0"/>
                      <a:ext cx="5486400" cy="544895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6614243, E 664689 i SWEREF 99 TM.</w:t>
      </w:r>
    </w:p>
    <w:p>
      <w:r>
        <w:t>I och inom 25 meter från avverkningsanmälan finns fynd av 10 naturvårdsarter, varav 7 är rödlistade, 7 är fridlysta och 1 är typisk (T): hussvala (VU, §4), mindre blåvinge (VU), tornseglare (VU, §4), gulsparv (NT, §4), jungfrulin (NT), ladusvala (NT, §4), vinterhämpling (NT, §4), kattfot (T), grönsiska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