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51189-2022 i Sigtuna kommun</w:t>
      </w:r>
    </w:p>
    <w:p>
      <w:r>
        <w:t>Denna tillsynsbegäran behandlar höga naturvärden i avverkningsanmälan A 51189-2022 i Sigtuna kommun som inkom 2022-10-31 och omfattar 32,8 ha.</w:t>
      </w:r>
    </w:p>
    <w:p>
      <w:pPr>
        <w:pStyle w:val="Caption"/>
      </w:pPr>
      <w:r>
        <w:drawing>
          <wp:inline xmlns:a="http://schemas.openxmlformats.org/drawingml/2006/main" xmlns:pic="http://schemas.openxmlformats.org/drawingml/2006/picture">
            <wp:extent cx="5486400" cy="5603869"/>
            <wp:docPr id="1" name="Picture 1"/>
            <wp:cNvGraphicFramePr>
              <a:graphicFrameLocks noChangeAspect="1"/>
            </wp:cNvGraphicFramePr>
            <a:graphic>
              <a:graphicData uri="http://schemas.openxmlformats.org/drawingml/2006/picture">
                <pic:pic>
                  <pic:nvPicPr>
                    <pic:cNvPr id="0" name="A 51189-2022 karta.png"/>
                    <pic:cNvPicPr/>
                  </pic:nvPicPr>
                  <pic:blipFill>
                    <a:blip r:embed="rId16"/>
                    <a:stretch>
                      <a:fillRect/>
                    </a:stretch>
                  </pic:blipFill>
                  <pic:spPr>
                    <a:xfrm>
                      <a:off x="0" y="0"/>
                      <a:ext cx="5486400" cy="5603869"/>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6620477, E 660448 i SWEREF 99 TM.</w:t>
      </w:r>
    </w:p>
    <w:p>
      <w:r>
        <w:t>I och inom 12 meter från avverkningsanmälan finns fynd av 7 naturvårdsarter, varav 4 är rödlistade, 6 är fridlysta och 1 är typisk (T): enkelbeckasin (NT, §4), gulsparv (NT, §4), järnsparv (NT, §4), vedskivlav (NT, T), större vattensalamander (§4a), åkergroda (§4a) och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