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blå kärrhök (NT, §4), duvhök (NT, §4), gulsparv (NT, §4), rödvingetrast (NT, §4), skrattmås (NT, §4), grönsiska (§4), kungsfågel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