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42497-2019 i Sigtuna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