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björktrast (NT, §4), blå kärrhök (NT, §4), duvhök (NT, §4), gulsparv (NT, §4), rödvingetrast (NT, §4), skrattmås (NT, §4), grönsiska (§4), kungsfågel (§4), nattskärra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nattskärra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