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duvhök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och gröngöling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