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537-2023 i Sigt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