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björktrast (NT, §4), havsörn (NT, §4), rödvingetrast (NT, §4)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stare (VU, §4), björktrast (NT, §4), havsörn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