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som inkom 2025-05-12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6548214, E 668763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