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Detta dokument behandlar höga naturvärden i avverkningsanmälan A 31142-2023 i Nynäshamns kommun som inkom 2023-07-06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6543248, E 669722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ask (EN), skogsalm (EN), entita (NT, T, §4), jungfrulin (NT), talltita (NT, §4), gröngöling (§4), grönsiska (§4), havsörn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gröngöling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