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som inkom 2021-07-21 och omfattar 25,8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6534777, E 659023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