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11 naturvårdsarter, varav 7 är rödlistade, 1 är fridlyst, 9 är typiska (T) och 3 är signalarter (S): garnlav (VU, T), kortskaftad ärgspik (NT), motaggsvamp (NT, T), tallticka (NT, T), ullticka (NT, T), vaddporing (NT), vedskivlav (NT, T), bronshjon (S,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