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34573-2025 i Nynäshamns kommun</w:t>
      </w:r>
    </w:p>
    <w:p>
      <w:r>
        <w:t>Detta klagomål behandlar höga naturvärden i avverkningsanmälan A 34573-2025 i Nynäshamns kommun som inkom 2025-07-08 och omfattar 7,3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A 34573-2025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6536906, E 669180 i SWEREF 99 TM.</w:t>
      </w:r>
    </w:p>
    <w:p>
      <w:r>
        <w:t>I och inom 14 meter från avverkningsanmälan finns fynd av 7 naturvårdsarter, varav 1 är rödlistad, 5 är fridlysta, 1 är typisk (T) och 2 är signalarter (S): jungfrulin (NT), noshornsoxe (S), skogsknipprot (S, T, §8), dvärgpipistrell (§4a), huggorm (§6), vanlig snok (§6)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