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11 naturvårdsarter, varav 7 är rödlistade, 1 är fridlyst, 9 är typiska (T) och 3 är signalarter (S): garnlav (VU, T), kortskaftad ärgspik (NT), motaggsvamp (NT, T), tallticka (NT, T), ullticka (NT, T), vaddporing (NT), vedskivlav (NT, T), bronshjon (S,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ullticka (NT, T), vedskivlav (NT, T), bronshjon (S,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