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dokument behandlar höga naturvärden i avverkningsanmälan A 5567-2023 i Nynäshamns kommun. Denna avverkningsanmälan inkom 2023-02-03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