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som inkom 2026-04-13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