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dokument behandlar höga naturvärden i avverkningsanmälan A 49523-2023 i Nynäshamns kommun. Denna avverkningsanmälan inkom 2023-10-12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