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som inkom 2024-12-09 och omfattar 60,6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48392" cy="5688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148392"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6706174, E 628412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45 naturvårdsarter hittats: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Av dessa är 22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 järnsparv (NT, §4), rödvingetrast (NT, §4), talltita (NT, §4), blåsippa (T, §9), gråspett (T, §4), järpe (T, §4), mindre flugsnappare (T, §4), kungsfågel (§4), svartvit flugsnappare (§4), trana (§4), grönvit nattviol (§8)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brunskaftad blekspik (VU, T), dunmossa (NT, T), grynig filtlav (NT, T), gullpudra (NT, T), lunglav (NT, T), rutskinn (NT, T), skogssvingel (NT, T), storgröe (NT, T), sumpviol (NT, T), vedtrappmossa (NT, T), dvärghäxört (S, T), myskmadra (S, T), springkorn (S, T), svart trolldruva (S, T), tibast (S, T), trubbfjädermossa (S, T), underviol (S, T), vätteros (S, T), blåsippa (T, §9), gråspett (T, §4), järpe (T, §4)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