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33463-2026 i Älvkarleby kommun</w:t>
      </w:r>
    </w:p>
    <w:p>
      <w:r>
        <w:t>Denna tillsynsbegäran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6718555, E 641414 i SWEREF 99 TM.</w:t>
      </w:r>
    </w:p>
    <w:p>
      <w:r>
        <w:t>I och inom 24 meter från avverkningsanmälan finns fynd av 14 naturvårdsarter, varav 6 är rödlistade, 3 är fridlysta, 9 är typiska (T) och 5 är signalarter (S): bredgentiana (VU, §8), fältgentiana (VU), odörspindling (NT), slåtterfibbla (NT, T), ullticka (NT, T), vårärt (NT, T), anisspindling (S), bronshjon (S, T), skogsknipprot (S, T, §8), thomsons trägnagare (S), tibast (S, T),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ullticka (NT, T), vårärt (NT, T), bronshjon (S, T), skogsknipprot (S, T, §8), tibast (S, T), blåsippa (T, §9),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