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vedtrappmossa (NT), grönpyrola (S) och sparvuggla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