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5067-2024 i Älvkarleby kommun</w:t>
      </w:r>
    </w:p>
    <w:p>
      <w:r>
        <w:t>Detta klagomål behandlar höga naturvärden i samrådsanmälan S 5067-2024 i Älvkarleby kommun som inkom 2024-12-12 och omfattar 118,9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5067-2024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6715725, E 630658 i SWEREF 99 TM.</w:t>
      </w:r>
    </w:p>
    <w:p>
      <w:r>
        <w:t>I och inom 24 meter från samrådsanmälan finns fynd av 7 naturvårdsarter, varav 2 är rödlistade, 5 är fridlysta och 3 är typiska (T): skogsklocka (NT), turkos blåvinge (NT), blåsippa (T, §9), gråspett (T, §4), tjäder (T, §4), kungsfågel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