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klagomål behandlar höga naturvärden i avverkningsanmälan A 3954-2025 i Älvkarleby kommun som inkom 2025-01-27 och omfattar 5,5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6720302, E 633705 i SWEREF 99 TM.</w:t>
      </w:r>
    </w:p>
    <w:p>
      <w:r>
        <w:t>I och inom 22 meter från avverkningsanmälan finns fynd av 11 naturvårdsarter, varav 7 är rödlistade, 2 är fridlysta, 2 är typiska (T) och 2 är signalarter (S): sanddraba (VU), backklöver (NT), flentimotej (NT), rödbrun jordtunga (NT), sandviol (NT), slåtterfibbla (NT, T), vanlig sandviol (NT), igelkottsröksvamp (S), ängsvaxing agg.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