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34798-2024 i Älvkarleby kommun</w:t>
      </w:r>
    </w:p>
    <w:p>
      <w:r>
        <w:t>Detta klagomål behandlar höga naturvärden i avverkningsanmälan A 34798-2024 i Älvkarleby kommun som inkom 2024-08-22 och omfattar 13,8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6706206, E 630322 i SWEREF 99 TM.</w:t>
      </w:r>
    </w:p>
    <w:p>
      <w:r>
        <w:t>I och inom 23 meter från avverkningsanmälan finns fynd av 8 naturvårdsarter, varav 3 är rödlistade, 2 är fridlysta, 6 är typiska (T) och 3 är signalarter (S): aspfjädermossa (VU, T), gullpudra (NT, T), lunglav (NT, T), rödgul trumpetsvamp (S), tibast (S, T), vätteros (S, T), gråspett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