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51149-2025 i Älvkarleby kommun</w:t>
      </w:r>
    </w:p>
    <w:p>
      <w:r>
        <w:t>Detta klagomål behandlar höga naturvärden i avverkningsanmälan A 51149-2025 i Älvkarleby kommun som inkom 2025-10-17 och omfattar 2,9 ha.</w:t>
      </w:r>
    </w:p>
    <w:p>
      <w:pPr>
        <w:pStyle w:val="Caption"/>
      </w:pPr>
      <w:r>
        <w:drawing>
          <wp:inline xmlns:a="http://schemas.openxmlformats.org/drawingml/2006/main" xmlns:pic="http://schemas.openxmlformats.org/drawingml/2006/picture">
            <wp:extent cx="5486400" cy="4317313"/>
            <wp:docPr id="1" name="Picture 1"/>
            <wp:cNvGraphicFramePr>
              <a:graphicFrameLocks noChangeAspect="1"/>
            </wp:cNvGraphicFramePr>
            <a:graphic>
              <a:graphicData uri="http://schemas.openxmlformats.org/drawingml/2006/picture">
                <pic:pic>
                  <pic:nvPicPr>
                    <pic:cNvPr id="0" name="A 51149-2025 karta.png"/>
                    <pic:cNvPicPr/>
                  </pic:nvPicPr>
                  <pic:blipFill>
                    <a:blip r:embed="rId16"/>
                    <a:stretch>
                      <a:fillRect/>
                    </a:stretch>
                  </pic:blipFill>
                  <pic:spPr>
                    <a:xfrm>
                      <a:off x="0" y="0"/>
                      <a:ext cx="5486400" cy="431731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6724560, E 630418 i SWEREF 99 TM.</w:t>
      </w:r>
    </w:p>
    <w:p>
      <w:r>
        <w:t>I och inom 25 meter från avverkningsanmälan finns fynd av 20 naturvårdsarter, varav 11 är rödlistade, 2 är fridlysta, 10 är typiska (T) och 8 är signalarter (S): duvspindling (VU), kopparspindling (VU), läderdoftande fingersvamp (VU), Phellodon melilotinus (VU), fjällig taggsvamp s.str. (NT), persiljespindling (NT), puderspindling (NT), rödfläckig zontaggsvamp (NT), svart taggsvamp (NT), ullticka (NT, T), vårärt (NT, T), guldlockmossa (S, T), mindre märgborre (S, T), mörk husmossa (S, T), platt fjädermossa (S, T), skogsknipprot (S, T, §8), stubbspretmossa (S, T), tibast (S, T), zontaggsvamp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i/>
        </w:rPr>
        <w:t>Phellodon melilotinus</w:t>
      </w:r>
      <w:r>
        <w:rPr>
          <w:b/>
        </w:rPr>
        <w:t xml:space="preserve"> (VU) </w:t>
      </w:r>
      <w:r>
        <w:t>är en lädertaggsvamp som bildar mykorrhiza med gran, möjligen även med tall, i äldre barrskog på kalkrik mark. Den totala populationen i landet bedöms ha minskat och förväntas fortsätta minska på grund av slutavverkning av äldre kalkbarrskog och kontinuitetsskog.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