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3954-2025 i Älvkarleby kommun</w:t>
      </w:r>
    </w:p>
    <w:p>
      <w:r>
        <w:t>Detta klagomål behandlar höga naturvärden i avverkningsanmälan A 3954-2025 i Älvkarleby kommun som inkom 2025-01-27 och omfattar 5,5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3954-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6720302, E 633705 i SWEREF 99 TM.</w:t>
      </w:r>
    </w:p>
    <w:p>
      <w:r>
        <w:t>I och inom 22 meter från avverkningsanmälan finns fynd av 11 naturvårdsarter, varav 7 är rödlistade, 2 är fridlysta, 2 är typiska (T) och 2 är signalarter (S): sanddraba (VU), backklöver (NT), flentimotej (NT), rödbrun jordtunga (NT), sandviol (NT), slåtterfibbla (NT, T), vanlig sandviol (NT), igelkottsröksvamp (S), ängsvaxing agg. (S),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