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avverkningsanmälan A 43285-2023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