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15 meter från avverkningsanmälan A 4133-2026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