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3949-2025 i Älvkarleby kommun</w:t>
      </w:r>
    </w:p>
    <w:p>
      <w:r>
        <w:t>Detta klagomål behandlar höga naturvärden i avverkningsanmälan A 3949-2025 i Älvkarleby kommun som inkom 2025-01-27 och omfattar 5,2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A 3949-2025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6719648, E 633642 i SWEREF 99 TM.</w:t>
      </w:r>
    </w:p>
    <w:p>
      <w:r>
        <w:t>I och inom 25 meter från avverkningsanmälan finns fynd av 9 naturvårdsarter, varav 3 är rödlistade, 6 är fridlysta, 1 är typisk (T) och 2 är signalarter (S): sanddraba (VU), toppjungfrulin (VU), vanlig sandviol (NT), skogsknipprot (S, T, §8), tvåblad (S, §8), fläcknycklar (§8), kärrknipprot (§8), nattviol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