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dokument behandlar höga naturvärden i avverkningsanmälan A 30484-2025 i Älvkarleby kommun. Denna avverkningsanmälan inkom 2025-06-20 18:02:16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duvspindling (VU), gul lammticka (VU), kopparspindling (VU), läderdoftande fingersvamp (VU), odörspindling (NT), persiljespindling (NT), slåtterfibbla (NT), svart taggsvamp (NT), äggspindling (NT), anisspindling (S), barrfagerspindling (S), olivspindling (S), rödfläckig zontaggsvamp (S), skarp dropptaggsvamp (S), svart trolldruva (S)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