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22258-2022 i Knivsta kommun</w:t>
      </w:r>
    </w:p>
    <w:p>
      <w:r>
        <w:t>Denna tillsynsbegäran behandlar höga naturvärden i avverkningsanmälan A 22258-2022 i Knivsta kommun som inkom 2022-05-31 och omfattar 1,4 ha.</w:t>
      </w:r>
    </w:p>
    <w:p>
      <w:pPr>
        <w:pStyle w:val="Caption"/>
      </w:pPr>
      <w:r>
        <w:drawing>
          <wp:inline xmlns:a="http://schemas.openxmlformats.org/drawingml/2006/main" xmlns:pic="http://schemas.openxmlformats.org/drawingml/2006/picture">
            <wp:extent cx="5486400" cy="4897369"/>
            <wp:docPr id="1" name="Picture 1"/>
            <wp:cNvGraphicFramePr>
              <a:graphicFrameLocks noChangeAspect="1"/>
            </wp:cNvGraphicFramePr>
            <a:graphic>
              <a:graphicData uri="http://schemas.openxmlformats.org/drawingml/2006/picture">
                <pic:pic>
                  <pic:nvPicPr>
                    <pic:cNvPr id="0" name="A 22258-2022 karta.png"/>
                    <pic:cNvPicPr/>
                  </pic:nvPicPr>
                  <pic:blipFill>
                    <a:blip r:embed="rId16"/>
                    <a:stretch>
                      <a:fillRect/>
                    </a:stretch>
                  </pic:blipFill>
                  <pic:spPr>
                    <a:xfrm>
                      <a:off x="0" y="0"/>
                      <a:ext cx="5486400" cy="489736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6630997, E 656444 i SWEREF 99 TM.</w:t>
      </w:r>
    </w:p>
    <w:p>
      <w:r>
        <w:t>I och inom 25 meter från avverkningsanmälan finns fynd av 12 naturvårdsarter, varav 3 är rödlistade, 4 är fridlysta, 10 är typiska (T) och 6 är signalarter (S): bombmurkla (EN, §8), knärot (VU, T, §8), ullticka (NT, T), granbarkgnagare (S, T), grov fjädermossa (S, T), grönpyrola (S, T), kamjordstjärna (S), platt fjädermossa (S, T), svart trolldruva (S, T), blåsippa (T, §9), kransmossa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0.96 ha med buffertzonerna och får av detta skäl inte avverkas.</w:t>
      </w:r>
    </w:p>
    <w:p>
      <w:pPr>
        <w:pStyle w:val="Caption"/>
      </w:pPr>
      <w:r>
        <w:drawing>
          <wp:inline xmlns:a="http://schemas.openxmlformats.org/drawingml/2006/main" xmlns:pic="http://schemas.openxmlformats.org/drawingml/2006/picture">
            <wp:extent cx="5486400" cy="6145275"/>
            <wp:docPr id="2" name="Picture 2"/>
            <wp:cNvGraphicFramePr>
              <a:graphicFrameLocks noChangeAspect="1"/>
            </wp:cNvGraphicFramePr>
            <a:graphic>
              <a:graphicData uri="http://schemas.openxmlformats.org/drawingml/2006/picture">
                <pic:pic>
                  <pic:nvPicPr>
                    <pic:cNvPr id="0" name="A 22258-2022 karta knärot.png"/>
                    <pic:cNvPicPr/>
                  </pic:nvPicPr>
                  <pic:blipFill>
                    <a:blip r:embed="rId17"/>
                    <a:stretch>
                      <a:fillRect/>
                    </a:stretch>
                  </pic:blipFill>
                  <pic:spPr>
                    <a:xfrm>
                      <a:off x="0" y="0"/>
                      <a:ext cx="5486400" cy="6145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6630997, E 656444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Grov fjädermossa </w:t>
      </w:r>
      <w:r>
        <w:t xml:space="preserve">påträffas i gammal ädellövskog och på kalkrika bergväggar i äldre barrskog. Arten är placerad högst upp i Skogsstyrelsens värdepyramid för bedömning av skog med höga naturvärden och visar på lokaler som haft lång trädkontinuitet och stabilt mikroklimat. Grov fjädermossa är typisk art för </w:t>
      </w:r>
      <w:r>
        <w:rPr>
          <w:i/>
        </w:rPr>
        <w:t>9020 Nordlig ädellövskog, 9110 Näringsfattig bokskog, 9130 Näringsrik bokskog, 9160 Näringsrik ekskog, 9180 Ädellövskog i branter</w:t>
      </w:r>
      <w:r>
        <w:t xml:space="preserve"> och </w:t>
      </w:r>
      <w:r>
        <w:rPr>
          <w:i/>
        </w:rPr>
        <w:t>9190 Näringsfattig ekskog</w:t>
      </w:r>
      <w:r>
        <w:t xml:space="preserve"> (Nitare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granbarkgnagare (S, T), grov fjädermossa (S, T), grönpyrola (S, T), platt fjädermossa (S, T), svart trolldruva (S, T), blåsippa (T, §9), kransmossa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