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koppartaggsvamp (VU), rynkskinn (VU), entita (NT, §4), gransotdyna (NT), granticka (NT), gränsticka (NT), kandelabersvamp (NT), Leptoporus mollis (NT), mindre hackspett (NT, §4), orange taggsvamp (NT), rosenticka (NT), skrovlig taggsvamp (NT), spillkråka (NT, §4), svart taggsvamp (NT), såpfingersvamp (NT), tallticka (NT), ullticka (NT), blodticka (S), blomkålssvamp (S), blåmossa (S), dropptaggsvamp (S), grovticka (S), gullgröppa (S), mindre märgborre (S), rödgul trumpetsvamp (S), skarp dropptaggsvamp (S), smal svampklubba (S), svart trolldruva (S), trådticka (S), skogsduva (§4),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