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skogsalm (CR), grangråticka (VU), grönsångare (NT, §4), rosenticka (NT), solfingersvamp (NT), ullticka (NT), brandmusseron (S), brandticka (S), grön sköldmossa (S, §8), kamjordstjärna (S), lönnlav (S), mörk husmossa (S), scharlakansskål (S), skuggsprötmossa (S), stubbspretmossa (S), svart trolldruva (S), svavelriska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