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koppartaggsvamp (VU), rynkskinn (VU), entita (NT, §4), gransotdyna (NT), granticka (NT), gränsticka (NT), kandelabersvamp (NT), Leptoporus mollis (NT), mindre hackspett (NT, §4), orange taggsvamp (NT), rosenticka (NT), skrovlig taggsvamp (NT), spillkråka (NT, §4), svart taggsvamp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