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som inkom 2025-03-10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