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dokument behandlar höga naturvärden i avverkningsanmälan A 18576-2026 i Knivsta kommun som inkom 2026-04-15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kransmossa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