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som inkom 2026-02-18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