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som inkom 2026-03-11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