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som inkom 2025-09-25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6626126, E 651799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