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grönfink (EN, §4), granticka (NT), grönsångare (NT, §4), gulsparv (NT, §4), havsörn (NT, §4), rödvingetrast (NT, §4), spillkråka (NT, §4), ullticka (NT), granbarkgnagare (S), grön sköldmossa (S, §8), mindre märgborre (S), vedticka (S), grönsiska (§4),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grönsångare (NT, §4), gulsparv (NT, §4), havsörn (NT, §4), rödvingetrast (NT, §4), spillkråka (NT, §4), grön sköldmossa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7714"/>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499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