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34604-2026 i Knivsta kommun</w:t>
      </w:r>
    </w:p>
    <w:p>
      <w:r>
        <w:t>Detta klagomål behandlar höga naturvärden i avverkningsanmälan A 34604-2026 i Knivsta kommun som inkom 2026-08-21 och omfattar 7,6 ha.</w:t>
      </w:r>
    </w:p>
    <w:p>
      <w:pPr>
        <w:pStyle w:val="Caption"/>
      </w:pPr>
      <w:r>
        <w:drawing>
          <wp:inline xmlns:a="http://schemas.openxmlformats.org/drawingml/2006/main" xmlns:pic="http://schemas.openxmlformats.org/drawingml/2006/picture">
            <wp:extent cx="5316578" cy="5724000"/>
            <wp:docPr id="1" name="Picture 1"/>
            <wp:cNvGraphicFramePr>
              <a:graphicFrameLocks noChangeAspect="1"/>
            </wp:cNvGraphicFramePr>
            <a:graphic>
              <a:graphicData uri="http://schemas.openxmlformats.org/drawingml/2006/picture">
                <pic:pic>
                  <pic:nvPicPr>
                    <pic:cNvPr id="0" name="A 34604-2026 karta.png"/>
                    <pic:cNvPicPr/>
                  </pic:nvPicPr>
                  <pic:blipFill>
                    <a:blip r:embed="rId16"/>
                    <a:stretch>
                      <a:fillRect/>
                    </a:stretch>
                  </pic:blipFill>
                  <pic:spPr>
                    <a:xfrm>
                      <a:off x="0" y="0"/>
                      <a:ext cx="531657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6633972, E 674609 i SWEREF 99 TM.</w:t>
      </w:r>
    </w:p>
    <w:p>
      <w:r>
        <w:t>I avverkningsanmälan finns fynd av 5 naturvårdsarter, varav 1 är rödlistad, 3 är fridlysta och 4 är typiska (T): motaggsvamp (NT, T), blåsippa (T, §9), kransmossa (T), tjäder (T, §4)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