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granticka (NT), grönsångare (NT, §4), gulsparv (NT, §4), havsörn (NT, §4), rödvingetrast (NT, §4), spillkråka (NT, §4), ullticka (NT), granbarkgnagare (S), grön sköldmossa (S, §8), mindre märgborre (S), vedticka (S), grönsiska (§4),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grönsångare (NT, §4), gulsparv (NT, §4), havsörn (NT, §4), rödvingetrast (NT, §4), spillkråka (NT, §4), grön sköldmossa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7714"/>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499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