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50747-2025 i Heby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