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450-2026 i H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