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3624-2024 i Heby kommun</w:t>
      </w:r>
    </w:p>
    <w:p>
      <w:r>
        <w:t>Detta klagomål behandlar höga naturvärden i samrådsanmälan S 3624-2024 i Heby kommun som inkom 2024-09-13 och omfattar 1,5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S 3624-2024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6661828, E 606703 i SWEREF 99 TM.</w:t>
      </w:r>
    </w:p>
    <w:p>
      <w:r>
        <w:t>I samrådsanmälan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